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D867" w14:textId="30A19FCB" w:rsidR="009B2714" w:rsidRPr="00B92C3B" w:rsidRDefault="00B92C3B">
      <w:pPr>
        <w:rPr>
          <w:rFonts w:cstheme="minorHAnsi"/>
          <w:b/>
          <w:bCs/>
          <w:sz w:val="44"/>
          <w:szCs w:val="44"/>
        </w:rPr>
      </w:pPr>
      <w:r w:rsidRPr="00B92C3B">
        <w:rPr>
          <w:rFonts w:cstheme="minorHAnsi"/>
          <w:b/>
          <w:bCs/>
          <w:sz w:val="44"/>
          <w:szCs w:val="44"/>
        </w:rPr>
        <w:t>Holy Communion in Spirit and in Truth</w:t>
      </w:r>
    </w:p>
    <w:p w14:paraId="6D8D801D" w14:textId="567370AF" w:rsidR="009B2714" w:rsidRPr="009B2714" w:rsidRDefault="009B2714" w:rsidP="009B271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21212"/>
          <w:kern w:val="36"/>
          <w:sz w:val="28"/>
          <w:szCs w:val="28"/>
        </w:rPr>
      </w:pPr>
      <w:r w:rsidRPr="009B2714">
        <w:rPr>
          <w:rFonts w:eastAsia="Times New Roman" w:cstheme="minorHAnsi"/>
          <w:b/>
          <w:bCs/>
          <w:color w:val="121212"/>
          <w:kern w:val="36"/>
          <w:sz w:val="28"/>
          <w:szCs w:val="28"/>
        </w:rPr>
        <w:t xml:space="preserve">John 4:23-24 </w:t>
      </w:r>
    </w:p>
    <w:p w14:paraId="6878D477" w14:textId="1E1994F0" w:rsidR="009B2714" w:rsidRPr="009B2714" w:rsidRDefault="009B2714" w:rsidP="009B2714">
      <w:pPr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9B2714">
        <w:rPr>
          <w:rFonts w:eastAsia="Times New Roman" w:cstheme="minorHAnsi"/>
          <w:color w:val="121212"/>
          <w:sz w:val="28"/>
          <w:szCs w:val="28"/>
        </w:rPr>
        <w:t>But the hour come</w:t>
      </w:r>
      <w:r w:rsidR="00635421">
        <w:rPr>
          <w:rFonts w:eastAsia="Times New Roman" w:cstheme="minorHAnsi"/>
          <w:color w:val="121212"/>
          <w:sz w:val="28"/>
          <w:szCs w:val="28"/>
        </w:rPr>
        <w:t>s</w:t>
      </w:r>
      <w:r w:rsidRPr="009B2714">
        <w:rPr>
          <w:rFonts w:eastAsia="Times New Roman" w:cstheme="minorHAnsi"/>
          <w:color w:val="121212"/>
          <w:sz w:val="28"/>
          <w:szCs w:val="28"/>
        </w:rPr>
        <w:t>, and now is, when the true worshippers shall worship the Father in spirit and in truth: for the Father seek</w:t>
      </w:r>
      <w:r w:rsidR="00635421">
        <w:rPr>
          <w:rFonts w:eastAsia="Times New Roman" w:cstheme="minorHAnsi"/>
          <w:color w:val="121212"/>
          <w:sz w:val="28"/>
          <w:szCs w:val="28"/>
        </w:rPr>
        <w:t>s</w:t>
      </w:r>
      <w:r w:rsidRPr="009B2714">
        <w:rPr>
          <w:rFonts w:eastAsia="Times New Roman" w:cstheme="minorHAnsi"/>
          <w:color w:val="121212"/>
          <w:sz w:val="28"/>
          <w:szCs w:val="28"/>
        </w:rPr>
        <w:t xml:space="preserve"> such to worship him. God is a Spirit: and they that worship </w:t>
      </w:r>
      <w:r w:rsidR="00635421">
        <w:rPr>
          <w:rFonts w:eastAsia="Times New Roman" w:cstheme="minorHAnsi"/>
          <w:color w:val="121212"/>
          <w:sz w:val="28"/>
          <w:szCs w:val="28"/>
        </w:rPr>
        <w:t>H</w:t>
      </w:r>
      <w:r w:rsidRPr="009B2714">
        <w:rPr>
          <w:rFonts w:eastAsia="Times New Roman" w:cstheme="minorHAnsi"/>
          <w:color w:val="121212"/>
          <w:sz w:val="28"/>
          <w:szCs w:val="28"/>
        </w:rPr>
        <w:t xml:space="preserve">im must worship </w:t>
      </w:r>
      <w:r w:rsidR="00635421">
        <w:rPr>
          <w:rFonts w:eastAsia="Times New Roman" w:cstheme="minorHAnsi"/>
          <w:color w:val="121212"/>
          <w:sz w:val="28"/>
          <w:szCs w:val="28"/>
        </w:rPr>
        <w:t>H</w:t>
      </w:r>
      <w:r w:rsidRPr="009B2714">
        <w:rPr>
          <w:rFonts w:eastAsia="Times New Roman" w:cstheme="minorHAnsi"/>
          <w:color w:val="121212"/>
          <w:sz w:val="28"/>
          <w:szCs w:val="28"/>
        </w:rPr>
        <w:t>im in spirit and in truth.</w:t>
      </w:r>
    </w:p>
    <w:p w14:paraId="0C480B12" w14:textId="2B8F6A64" w:rsidR="009B2714" w:rsidRPr="00635421" w:rsidRDefault="009B2714">
      <w:pPr>
        <w:rPr>
          <w:rFonts w:cstheme="minorHAnsi"/>
          <w:sz w:val="28"/>
          <w:szCs w:val="28"/>
        </w:rPr>
      </w:pPr>
    </w:p>
    <w:p w14:paraId="13420BC2" w14:textId="25B6DDF1" w:rsidR="009B2714" w:rsidRPr="009B2714" w:rsidRDefault="009B2714" w:rsidP="009B271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21212"/>
          <w:kern w:val="36"/>
          <w:sz w:val="28"/>
          <w:szCs w:val="28"/>
        </w:rPr>
      </w:pPr>
      <w:r w:rsidRPr="009B2714">
        <w:rPr>
          <w:rFonts w:eastAsia="Times New Roman" w:cstheme="minorHAnsi"/>
          <w:b/>
          <w:bCs/>
          <w:color w:val="121212"/>
          <w:kern w:val="36"/>
          <w:sz w:val="28"/>
          <w:szCs w:val="28"/>
        </w:rPr>
        <w:t xml:space="preserve">Leviticus 23:7 </w:t>
      </w:r>
    </w:p>
    <w:p w14:paraId="67C9C3D4" w14:textId="65595CF6" w:rsidR="009B2714" w:rsidRPr="009B2714" w:rsidRDefault="009B2714" w:rsidP="009B2714">
      <w:pPr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9B2714">
        <w:rPr>
          <w:rFonts w:eastAsia="Times New Roman" w:cstheme="minorHAnsi"/>
          <w:color w:val="121212"/>
          <w:sz w:val="28"/>
          <w:szCs w:val="28"/>
        </w:rPr>
        <w:t xml:space="preserve">In the first day </w:t>
      </w:r>
      <w:r w:rsidR="004D2FD5">
        <w:rPr>
          <w:rFonts w:eastAsia="Times New Roman" w:cstheme="minorHAnsi"/>
          <w:color w:val="121212"/>
          <w:sz w:val="28"/>
          <w:szCs w:val="28"/>
        </w:rPr>
        <w:t>you</w:t>
      </w:r>
      <w:r w:rsidRPr="009B2714">
        <w:rPr>
          <w:rFonts w:eastAsia="Times New Roman" w:cstheme="minorHAnsi"/>
          <w:color w:val="121212"/>
          <w:sz w:val="28"/>
          <w:szCs w:val="28"/>
        </w:rPr>
        <w:t xml:space="preserve"> shall have </w:t>
      </w:r>
      <w:proofErr w:type="gramStart"/>
      <w:r w:rsidRPr="009B2714">
        <w:rPr>
          <w:rFonts w:eastAsia="Times New Roman" w:cstheme="minorHAnsi"/>
          <w:color w:val="121212"/>
          <w:sz w:val="28"/>
          <w:szCs w:val="28"/>
        </w:rPr>
        <w:t>an</w:t>
      </w:r>
      <w:proofErr w:type="gramEnd"/>
      <w:r w:rsidRPr="009B2714">
        <w:rPr>
          <w:rFonts w:eastAsia="Times New Roman" w:cstheme="minorHAnsi"/>
          <w:color w:val="121212"/>
          <w:sz w:val="28"/>
          <w:szCs w:val="28"/>
        </w:rPr>
        <w:t xml:space="preserve"> holy convocation: </w:t>
      </w:r>
      <w:r w:rsidR="004D2FD5">
        <w:rPr>
          <w:rFonts w:eastAsia="Times New Roman" w:cstheme="minorHAnsi"/>
          <w:color w:val="121212"/>
          <w:sz w:val="28"/>
          <w:szCs w:val="28"/>
        </w:rPr>
        <w:t>you</w:t>
      </w:r>
      <w:r w:rsidRPr="009B2714">
        <w:rPr>
          <w:rFonts w:eastAsia="Times New Roman" w:cstheme="minorHAnsi"/>
          <w:color w:val="121212"/>
          <w:sz w:val="28"/>
          <w:szCs w:val="28"/>
        </w:rPr>
        <w:t xml:space="preserve"> shall do no servile work therein.</w:t>
      </w:r>
    </w:p>
    <w:p w14:paraId="37F1504D" w14:textId="426A7841" w:rsidR="009B2714" w:rsidRPr="00635421" w:rsidRDefault="009B2714">
      <w:pPr>
        <w:rPr>
          <w:rFonts w:cstheme="minorHAnsi"/>
          <w:sz w:val="28"/>
          <w:szCs w:val="28"/>
        </w:rPr>
      </w:pPr>
    </w:p>
    <w:p w14:paraId="101CD237" w14:textId="305024B5" w:rsidR="009B2714" w:rsidRPr="009B2714" w:rsidRDefault="009B2714" w:rsidP="009B271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21212"/>
          <w:kern w:val="36"/>
          <w:sz w:val="28"/>
          <w:szCs w:val="28"/>
        </w:rPr>
      </w:pPr>
      <w:r w:rsidRPr="009B2714">
        <w:rPr>
          <w:rFonts w:eastAsia="Times New Roman" w:cstheme="minorHAnsi"/>
          <w:b/>
          <w:bCs/>
          <w:color w:val="121212"/>
          <w:kern w:val="36"/>
          <w:sz w:val="28"/>
          <w:szCs w:val="28"/>
        </w:rPr>
        <w:t xml:space="preserve">Matthew 12:40 </w:t>
      </w:r>
    </w:p>
    <w:p w14:paraId="3CB93B62" w14:textId="24698B83" w:rsidR="009B2714" w:rsidRPr="009B2714" w:rsidRDefault="009B2714" w:rsidP="009B2714">
      <w:pPr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9B2714">
        <w:rPr>
          <w:rFonts w:eastAsia="Times New Roman" w:cstheme="minorHAnsi"/>
          <w:color w:val="121212"/>
          <w:sz w:val="28"/>
          <w:szCs w:val="28"/>
        </w:rPr>
        <w:t xml:space="preserve">for as </w:t>
      </w:r>
      <w:r w:rsidR="004D2FD5">
        <w:rPr>
          <w:rFonts w:eastAsia="Times New Roman" w:cstheme="minorHAnsi"/>
          <w:color w:val="121212"/>
          <w:sz w:val="28"/>
          <w:szCs w:val="28"/>
        </w:rPr>
        <w:t>Jonah</w:t>
      </w:r>
      <w:r w:rsidRPr="009B2714">
        <w:rPr>
          <w:rFonts w:eastAsia="Times New Roman" w:cstheme="minorHAnsi"/>
          <w:color w:val="121212"/>
          <w:sz w:val="28"/>
          <w:szCs w:val="28"/>
        </w:rPr>
        <w:t xml:space="preserve"> was three days and three nights in the whale's belly; so shall the Son of man be three days and three nights in the heart of the earth.</w:t>
      </w:r>
    </w:p>
    <w:p w14:paraId="5346380B" w14:textId="2927E94F" w:rsidR="009B2714" w:rsidRPr="00635421" w:rsidRDefault="009B2714">
      <w:pPr>
        <w:rPr>
          <w:rFonts w:cstheme="minorHAnsi"/>
          <w:sz w:val="28"/>
          <w:szCs w:val="28"/>
        </w:rPr>
      </w:pPr>
    </w:p>
    <w:p w14:paraId="7B2E32D8" w14:textId="032DD5F4" w:rsidR="009B2714" w:rsidRPr="004D2FD5" w:rsidRDefault="009B2714">
      <w:pPr>
        <w:rPr>
          <w:rFonts w:cstheme="minorHAnsi"/>
          <w:b/>
          <w:bCs/>
          <w:sz w:val="28"/>
          <w:szCs w:val="28"/>
        </w:rPr>
      </w:pPr>
      <w:r w:rsidRPr="004D2FD5">
        <w:rPr>
          <w:rFonts w:cstheme="minorHAnsi"/>
          <w:b/>
          <w:bCs/>
          <w:sz w:val="28"/>
          <w:szCs w:val="28"/>
        </w:rPr>
        <w:t>John 19:30-31</w:t>
      </w:r>
    </w:p>
    <w:p w14:paraId="10759EC0" w14:textId="31B4EFFD" w:rsidR="009B2714" w:rsidRPr="00635421" w:rsidRDefault="00635421">
      <w:pPr>
        <w:rPr>
          <w:rFonts w:cstheme="minorHAnsi"/>
          <w:color w:val="121212"/>
          <w:sz w:val="28"/>
          <w:szCs w:val="28"/>
          <w:shd w:val="clear" w:color="auto" w:fill="FFFFFF"/>
        </w:rPr>
      </w:pPr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 xml:space="preserve">When Jesus therefore had received the vinegar, </w:t>
      </w:r>
      <w:r w:rsidR="004D2FD5">
        <w:rPr>
          <w:rFonts w:cstheme="minorHAnsi"/>
          <w:color w:val="121212"/>
          <w:sz w:val="28"/>
          <w:szCs w:val="28"/>
          <w:shd w:val="clear" w:color="auto" w:fill="FFFFFF"/>
        </w:rPr>
        <w:t>H</w:t>
      </w:r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 xml:space="preserve">e said, It is finished: and </w:t>
      </w:r>
      <w:r w:rsidR="004D2FD5">
        <w:rPr>
          <w:rFonts w:cstheme="minorHAnsi"/>
          <w:color w:val="121212"/>
          <w:sz w:val="28"/>
          <w:szCs w:val="28"/>
          <w:shd w:val="clear" w:color="auto" w:fill="FFFFFF"/>
        </w:rPr>
        <w:t>H</w:t>
      </w:r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 xml:space="preserve">e bowed </w:t>
      </w:r>
      <w:r w:rsidR="004D2FD5">
        <w:rPr>
          <w:rFonts w:cstheme="minorHAnsi"/>
          <w:color w:val="121212"/>
          <w:sz w:val="28"/>
          <w:szCs w:val="28"/>
          <w:shd w:val="clear" w:color="auto" w:fill="FFFFFF"/>
        </w:rPr>
        <w:t>H</w:t>
      </w:r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>is head, and gave up the ghost.</w:t>
      </w:r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 xml:space="preserve"> </w:t>
      </w:r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 xml:space="preserve">The Jews therefore, because it was the preparation, that the bodies should not remain upon the cross on the sabbath day, (for that sabbath day was </w:t>
      </w:r>
      <w:proofErr w:type="gramStart"/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>an</w:t>
      </w:r>
      <w:proofErr w:type="gramEnd"/>
      <w:r w:rsidRPr="00635421">
        <w:rPr>
          <w:rFonts w:cstheme="minorHAnsi"/>
          <w:color w:val="121212"/>
          <w:sz w:val="28"/>
          <w:szCs w:val="28"/>
          <w:shd w:val="clear" w:color="auto" w:fill="FFFFFF"/>
        </w:rPr>
        <w:t xml:space="preserve"> high day,) besought Pilate that their legs might be broken, and that they might be taken away.</w:t>
      </w:r>
    </w:p>
    <w:p w14:paraId="223C7C3D" w14:textId="77777777" w:rsidR="004D2FD5" w:rsidRDefault="004D2FD5" w:rsidP="00635421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14:paraId="043CFD86" w14:textId="72683169" w:rsidR="00635421" w:rsidRPr="004D2FD5" w:rsidRDefault="00635421" w:rsidP="00635421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D2FD5">
        <w:rPr>
          <w:rFonts w:asciiTheme="minorHAnsi" w:hAnsiTheme="minorHAnsi" w:cstheme="minorHAnsi"/>
          <w:color w:val="000000"/>
          <w:sz w:val="28"/>
          <w:szCs w:val="28"/>
        </w:rPr>
        <w:t>1 Corinthians 11:26-32</w:t>
      </w:r>
    </w:p>
    <w:p w14:paraId="264B5ACF" w14:textId="3A0209A5" w:rsidR="00635421" w:rsidRPr="00635421" w:rsidRDefault="00635421" w:rsidP="00635421">
      <w:pPr>
        <w:pStyle w:val="NormalWeb"/>
        <w:spacing w:line="408" w:lineRule="atLeast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26 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For as often as 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eat this bread, and drink this cup, 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do shew the Lord's death till 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>H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e come.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27 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Wherefore whosoever shall eat this bread, and drink this cup of the Lord, unworthily, shall be guilty of the body and blood of the Lord.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28 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let a man examine himself, and so let him eat of that bread, and drink of that cup.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29 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 he that eat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and drink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s 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unworthily, eat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and drink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damnation to himself, not discerning the Lord's body.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30 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For this </w:t>
      </w:r>
      <w:proofErr w:type="gramStart"/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cause</w:t>
      </w:r>
      <w:proofErr w:type="gramEnd"/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many are weak and sickly 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lastRenderedPageBreak/>
        <w:t>among you, and many sleep.</w:t>
      </w:r>
      <w:r w:rsidR="004D2FD5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31 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 if we would judge ourselves, we should not be judged.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32 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when we are judged, we are chastened of the Lord, that we should not be condemned with the world.</w:t>
      </w:r>
    </w:p>
    <w:p w14:paraId="3181DF02" w14:textId="77777777" w:rsidR="00635421" w:rsidRPr="00B92C3B" w:rsidRDefault="00635421" w:rsidP="00635421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92C3B">
        <w:rPr>
          <w:rFonts w:asciiTheme="minorHAnsi" w:hAnsiTheme="minorHAnsi" w:cstheme="minorHAnsi"/>
          <w:color w:val="000000"/>
          <w:sz w:val="28"/>
          <w:szCs w:val="28"/>
        </w:rPr>
        <w:t>1 Corinthians 11:23-25</w:t>
      </w:r>
    </w:p>
    <w:p w14:paraId="179D99D5" w14:textId="0F0A716F" w:rsidR="00635421" w:rsidRPr="00635421" w:rsidRDefault="00635421" w:rsidP="00635421">
      <w:pPr>
        <w:pStyle w:val="NormalWeb"/>
        <w:spacing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For I have received of the Lord that which also I delivered to you, that the Lord Jesus the same night in which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H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e was betrayed took bread: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24 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And when he had given thanks, he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broke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it, and said, Take, eat: this is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y body, which is broken for you: this do in remembrance of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e.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63542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25 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After the same manner also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H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e took the cup, when he had supped, saying, this cup is the new testament in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y blood: this do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, as oft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en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as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drink it, in remembrance of </w:t>
      </w:r>
      <w:r w:rsidR="00B92C3B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635421">
        <w:rPr>
          <w:rStyle w:val="text"/>
          <w:rFonts w:asciiTheme="minorHAnsi" w:hAnsiTheme="minorHAnsi" w:cstheme="minorHAnsi"/>
          <w:color w:val="000000"/>
          <w:sz w:val="28"/>
          <w:szCs w:val="28"/>
        </w:rPr>
        <w:t>e.</w:t>
      </w:r>
    </w:p>
    <w:p w14:paraId="3646B858" w14:textId="77777777" w:rsidR="00635421" w:rsidRPr="00635421" w:rsidRDefault="00635421" w:rsidP="00635421">
      <w:pPr>
        <w:pStyle w:val="NormalWeb"/>
        <w:spacing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14:paraId="204EB72A" w14:textId="430DD1F8" w:rsidR="00635421" w:rsidRPr="00635421" w:rsidRDefault="00635421" w:rsidP="00635421">
      <w:pPr>
        <w:rPr>
          <w:rFonts w:cstheme="minorHAnsi"/>
          <w:sz w:val="28"/>
          <w:szCs w:val="28"/>
        </w:rPr>
      </w:pPr>
    </w:p>
    <w:sectPr w:rsidR="00635421" w:rsidRPr="0063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14"/>
    <w:rsid w:val="004D2FD5"/>
    <w:rsid w:val="00635421"/>
    <w:rsid w:val="009B2714"/>
    <w:rsid w:val="00B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1B5F"/>
  <w15:chartTrackingRefBased/>
  <w15:docId w15:val="{1FC97048-9991-4FDF-8D61-876B721D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3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77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00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7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21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16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1</cp:revision>
  <dcterms:created xsi:type="dcterms:W3CDTF">2022-04-13T21:30:00Z</dcterms:created>
  <dcterms:modified xsi:type="dcterms:W3CDTF">2022-04-13T21:49:00Z</dcterms:modified>
</cp:coreProperties>
</file>